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38F6" w14:textId="77777777" w:rsidR="00D1027B" w:rsidRDefault="00D1027B">
      <w:pPr>
        <w:pStyle w:val="a9"/>
        <w:jc w:val="center"/>
      </w:pPr>
      <w:r>
        <w:rPr>
          <w:rFonts w:ascii="Times New Roman" w:hAnsi="Times New Roman"/>
          <w:b/>
          <w:bCs/>
          <w:sz w:val="28"/>
          <w:szCs w:val="28"/>
        </w:rPr>
        <w:t>Изначально Вышестоящий Дом Изначально Вышестоящего Отца</w:t>
      </w:r>
    </w:p>
    <w:p w14:paraId="435F168D" w14:textId="77777777" w:rsidR="00D1027B" w:rsidRDefault="00D1027B">
      <w:pPr>
        <w:pStyle w:val="a9"/>
      </w:pPr>
    </w:p>
    <w:tbl>
      <w:tblPr>
        <w:tblW w:w="0" w:type="auto"/>
        <w:tblInd w:w="40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0"/>
      </w:tblGrid>
      <w:tr w:rsidR="00000000" w14:paraId="660CCE55" w14:textId="77777777">
        <w:tc>
          <w:tcPr>
            <w:tcW w:w="5550" w:type="dxa"/>
            <w:shd w:val="clear" w:color="auto" w:fill="FFFFFF"/>
          </w:tcPr>
          <w:p w14:paraId="31F0E954" w14:textId="77777777" w:rsidR="00D1027B" w:rsidRDefault="00D1027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Аватаресса Изначально Вышестоящего Отца Энергопотенциала каждого ИВО ИВАС Огюста, ИВДИВО-Секретарь синтеза всеединого космоса ИВАС Кут Хуми подразделения ИВДИВО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 </w:t>
            </w:r>
          </w:p>
          <w:p w14:paraId="023407A6" w14:textId="77777777" w:rsidR="00D1027B" w:rsidRDefault="00D1027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Карачаево-Черкесия</w:t>
            </w:r>
          </w:p>
          <w:p w14:paraId="21160D66" w14:textId="77777777" w:rsidR="00D1027B" w:rsidRDefault="00D1027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Раскина Елена Алексеевна</w:t>
            </w:r>
          </w:p>
        </w:tc>
      </w:tr>
    </w:tbl>
    <w:p w14:paraId="14548047" w14:textId="77777777" w:rsidR="00D1027B" w:rsidRDefault="00D1027B">
      <w:pPr>
        <w:spacing w:after="0" w:line="100" w:lineRule="atLeast"/>
        <w:jc w:val="center"/>
      </w:pPr>
    </w:p>
    <w:p w14:paraId="08C9DEC4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3B6CE" w14:textId="77777777" w:rsidR="00D1027B" w:rsidRDefault="00D1027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938E01E" w14:textId="77777777" w:rsidR="00D1027B" w:rsidRDefault="00D1027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 ИВДИВО</w:t>
      </w:r>
    </w:p>
    <w:p w14:paraId="25FAAC3A" w14:textId="77777777" w:rsidR="00D1027B" w:rsidRDefault="00D1027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CADF1EF" w14:textId="77777777" w:rsidR="00D1027B" w:rsidRDefault="00D1027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8270E87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«Часть Куб Синтеза ИВО. Что Есмь действие </w:t>
      </w:r>
    </w:p>
    <w:p w14:paraId="6D652D6D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Кубом Синтеза ИВО по принципу: «всё во всём»?</w:t>
      </w:r>
    </w:p>
    <w:p w14:paraId="5D8CAD60" w14:textId="77777777" w:rsidR="00D1027B" w:rsidRDefault="00D1027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8E42299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Часть Куб Синтеза — это высокоорганизованная огненная субстанция Изначально Вышестоящего Отца, в которой сосредоточен компакт обусловленных задач, организация метрик с конструктивным многообразием ядер, униграмм, матриц и их характеристик. </w:t>
      </w:r>
    </w:p>
    <w:p w14:paraId="631048E8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Куб Синтеза, как квази-живой инструмент, </w:t>
      </w:r>
      <w:r>
        <w:rPr>
          <w:rFonts w:ascii="Times New Roman" w:hAnsi="Times New Roman" w:cs="Times New Roman"/>
          <w:sz w:val="28"/>
          <w:szCs w:val="28"/>
        </w:rPr>
        <w:t>это объёмный квадрат, в котором несчитанное множество таких же метрических маленьких квадратов, куда записываются постулаты униграммных характеристик, качеств, свойств и опыт лично-реализованного нами Отцовского Синтеза.</w:t>
      </w:r>
    </w:p>
    <w:p w14:paraId="02C9D9C1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Куб Синтеза — это метрический конструкт, и его функционал –  обновление матриц, формирование новых униграмм, универсализация видов материи в архетипах Космосов. Он является организатором и жизнеобеспечителем наших ИВДИВО-зданий.  </w:t>
      </w:r>
    </w:p>
    <w:p w14:paraId="14B3830E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Куб Синтеза имеет функцию синтезатора, который синтезирует и магнитит всю поступившую информацию, чтобы её расшифровать и распределить внутри  своих метрических квадратов, чтобы обеспечить жизнь и развитие наших ИВДИВО-зданий. </w:t>
      </w:r>
    </w:p>
    <w:p w14:paraId="45B75D92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вопрос: «Как вы реализуетесь в своих ИВДИВО-зданиях, как Должностно Полномочные?»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если нет внутренней сомоорганизации, реализованности, личного действия в ИВДИВО-зданиях, то Кубу Синтеза нечего обрабатывать, потому что не привносим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новизну действий Служением, ростом прохождения курсов Синтезов. </w:t>
      </w:r>
      <w:r>
        <w:rPr>
          <w:rFonts w:ascii="Times New Roman" w:hAnsi="Times New Roman" w:cs="Times New Roman"/>
          <w:sz w:val="28"/>
          <w:szCs w:val="28"/>
        </w:rPr>
        <w:t>А это приводит к упрощению системы функционирования Куба Синтеза в ИВДИВО-здании. Нет движения, действия и соответственно нет реализации. Куб Синтеза работает на «холостых» отсюда условия по жизни неожиданно раз</w:t>
      </w:r>
      <w:r>
        <w:rPr>
          <w:rFonts w:ascii="Times New Roman" w:hAnsi="Times New Roman" w:cs="Times New Roman"/>
          <w:sz w:val="28"/>
          <w:szCs w:val="28"/>
        </w:rPr>
        <w:t xml:space="preserve">очаровывают, и материя начинает закручивать своими внешними ситуациями и иными условиями.  </w:t>
      </w:r>
    </w:p>
    <w:p w14:paraId="268D7E56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Куб Синтеза, как часть</w:t>
      </w:r>
      <w:r>
        <w:rPr>
          <w:rFonts w:ascii="Times New Roman" w:hAnsi="Times New Roman" w:cs="Times New Roman"/>
          <w:sz w:val="28"/>
          <w:szCs w:val="28"/>
        </w:rPr>
        <w:t xml:space="preserve"> — это совокупность отцовских характеристик, где накоплен огне, духо-, свето-, энерго-потенциал, которые активируют в части специфику работы системы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аппарата и результатом работы вырабатывается частность. </w:t>
      </w:r>
    </w:p>
    <w:p w14:paraId="1D3469FC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если наши части дееспособны, умеют оперировать пакетом отцовских характеристик, тогда частности воспроизводят энергоёмкое поле-содержание, чтобы магнитились частицы огнеобразных субстанций, и в материю реплицировалось прямое выражение Отца каждым из нас. </w:t>
      </w:r>
    </w:p>
    <w:p w14:paraId="7ED2999F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Куб Синтеза, как и все Части, состоит из огненной субстанции — Ядра,  оно имеет множество оболочек с записями Отцовской пра-синтезности, что обеспечивает ей жизненность. А часть в свою очередь обрабатывает полученную информацию, расшифровывает Синтез и настраивает процессы работоспособности системы, аппарата, определяя какую основу заложить для «рождения» частности.</w:t>
      </w:r>
    </w:p>
    <w:p w14:paraId="705C67FD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Система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чакра содержания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избыточность потенциальных ресурсов части Куба Синтеза, накапливая нужное количество огнеобразных субстанций, чтобы насытить чакральную матрицу и активировать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аппарат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40E3F16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Аппарат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матрица содержания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это уже производное действие системы, как некий анализ содержательности проявленного. Запускается аппарат, и на основе полученной информации, как ресурса системы, конструирует частность.</w:t>
      </w:r>
    </w:p>
    <w:p w14:paraId="5196F14E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если смотреть базовым 4-ричным принципом «Всё во всём»</w:t>
      </w:r>
      <w:r>
        <w:rPr>
          <w:rFonts w:ascii="Times New Roman" w:hAnsi="Times New Roman" w:cs="Times New Roman"/>
          <w:i/>
          <w:iCs/>
          <w:sz w:val="28"/>
          <w:szCs w:val="28"/>
        </w:rPr>
        <w:t>, то:</w:t>
      </w:r>
    </w:p>
    <w:p w14:paraId="26B40DA9" w14:textId="77777777" w:rsidR="00D1027B" w:rsidRDefault="00D1027B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Часть Куб Синтеза</w:t>
      </w:r>
      <w:r>
        <w:rPr>
          <w:rFonts w:ascii="Times New Roman" w:hAnsi="Times New Roman" w:cs="Times New Roman"/>
          <w:sz w:val="28"/>
          <w:szCs w:val="28"/>
        </w:rPr>
        <w:t xml:space="preserve"> — это Огонь, в который пишется Синтез, соответственно характеристики 64-рицы фундаментальностей </w:t>
      </w:r>
      <w:r>
        <w:rPr>
          <w:rFonts w:ascii="Times New Roman" w:hAnsi="Times New Roman" w:cs="Times New Roman"/>
          <w:i/>
          <w:iCs/>
          <w:sz w:val="28"/>
          <w:szCs w:val="28"/>
        </w:rPr>
        <w:t>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движения до синтеза</w:t>
      </w:r>
      <w:r>
        <w:rPr>
          <w:rFonts w:ascii="Times New Roman" w:hAnsi="Times New Roman" w:cs="Times New Roman"/>
          <w:sz w:val="28"/>
          <w:szCs w:val="28"/>
        </w:rPr>
        <w:t>. Значит Часть — это оформленный сгусток огне — материи, формирующейся огне-веществом, в котором записан пакет эталонов Изначально Вышестоящего Отца. И Синтезный мир, он организует в нас рост и дееспособность частей. То есть это фундамент, который закладывает рост потенциала части, её особенности и возможности.</w:t>
      </w:r>
    </w:p>
    <w:p w14:paraId="647CDB71" w14:textId="77777777" w:rsidR="00D1027B" w:rsidRDefault="00D1027B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Куба Синтеза </w:t>
      </w:r>
      <w:r>
        <w:rPr>
          <w:rFonts w:ascii="Times New Roman" w:hAnsi="Times New Roman" w:cs="Times New Roman"/>
          <w:i/>
          <w:iCs/>
          <w:sz w:val="28"/>
          <w:szCs w:val="28"/>
        </w:rPr>
        <w:t>чакра содержания</w:t>
      </w:r>
      <w:r>
        <w:rPr>
          <w:rFonts w:ascii="Times New Roman" w:hAnsi="Times New Roman" w:cs="Times New Roman"/>
          <w:sz w:val="28"/>
          <w:szCs w:val="28"/>
        </w:rPr>
        <w:t xml:space="preserve"> — это Дух, а в дух пишется Воля,  и тогда система части, чтобы начать процесс включённости аппарата для сотворения</w:t>
      </w:r>
      <w:r>
        <w:rPr>
          <w:rFonts w:ascii="Times New Roman" w:hAnsi="Times New Roman" w:cs="Times New Roman"/>
          <w:sz w:val="28"/>
          <w:szCs w:val="28"/>
        </w:rPr>
        <w:t xml:space="preserve"> частности, сначала определяет избыточность ресурсов духо-вещества и волевым решением начинает организовываться с аппаратом, чтобы «проявить на свет» записанное в части Творение Отца и оформить это в частность. Ракурсом Огненного мира,  это центрирование некой определённой задачи, которую чакра расшифровывает и потом записывает в чувство, как оформленность системы духо-потенциал</w:t>
      </w:r>
      <w:r>
        <w:rPr>
          <w:rFonts w:ascii="Times New Roman" w:hAnsi="Times New Roman" w:cs="Times New Roman"/>
          <w:sz w:val="28"/>
          <w:szCs w:val="28"/>
        </w:rPr>
        <w:t xml:space="preserve">ьным зарядом, что способствует перезаписи новых матриц содержания самой системы части Куба Синтеза. </w:t>
      </w:r>
    </w:p>
    <w:p w14:paraId="24FB7018" w14:textId="77777777" w:rsidR="00D1027B" w:rsidRDefault="00D1027B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 Куба Синтеза </w:t>
      </w:r>
      <w:r>
        <w:rPr>
          <w:rFonts w:ascii="Times New Roman" w:hAnsi="Times New Roman" w:cs="Times New Roman"/>
          <w:i/>
          <w:iCs/>
          <w:sz w:val="28"/>
          <w:szCs w:val="28"/>
        </w:rPr>
        <w:t>матрица содержания</w:t>
      </w:r>
      <w:r>
        <w:rPr>
          <w:rFonts w:ascii="Times New Roman" w:hAnsi="Times New Roman" w:cs="Times New Roman"/>
          <w:sz w:val="28"/>
          <w:szCs w:val="28"/>
        </w:rPr>
        <w:t xml:space="preserve"> — это Свет, а в свет пишется Мудрость, соответственно аппарат свето-веще</w:t>
      </w:r>
      <w:r>
        <w:rPr>
          <w:rFonts w:ascii="Times New Roman" w:hAnsi="Times New Roman" w:cs="Times New Roman"/>
          <w:sz w:val="28"/>
          <w:szCs w:val="28"/>
        </w:rPr>
        <w:t xml:space="preserve">ством активирует матричные характеристики и образуются новые униграммы, складывая условия в </w:t>
      </w:r>
      <w:r>
        <w:rPr>
          <w:rFonts w:ascii="Times New Roman" w:hAnsi="Times New Roman" w:cs="Times New Roman"/>
          <w:sz w:val="28"/>
          <w:szCs w:val="28"/>
        </w:rPr>
        <w:t>части, чтобы оформилась частность.</w:t>
      </w:r>
    </w:p>
    <w:p w14:paraId="5D080DBA" w14:textId="77777777" w:rsidR="00D1027B" w:rsidRDefault="00D1027B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Частность Куба Синтеза </w:t>
      </w:r>
      <w:r>
        <w:rPr>
          <w:rFonts w:ascii="Times New Roman" w:hAnsi="Times New Roman" w:cs="Times New Roman"/>
          <w:i/>
          <w:iCs/>
          <w:sz w:val="28"/>
          <w:szCs w:val="28"/>
        </w:rPr>
        <w:t>точка-искра самоорганизации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—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Энергия, а в энергию пишется Любовь. Тогда ч</w:t>
      </w:r>
      <w:r>
        <w:rPr>
          <w:rFonts w:ascii="Times New Roman" w:hAnsi="Times New Roman" w:cs="Times New Roman"/>
          <w:sz w:val="28"/>
          <w:szCs w:val="28"/>
        </w:rPr>
        <w:t>астность — это энерго-вещество, как итоговый результат деятельности аппарата. Это наши мысли, чувства, смыслы, сути, идеи и т.д. То есть это выражение нашего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ытия в реальном физическом мире на планете Земля, где нами вырабатывается многообразие частностей, и мы развёртываем физически отцовскую среду для людей, реплицируя сформировавшиеся частности. </w:t>
      </w:r>
    </w:p>
    <w:p w14:paraId="19037D94" w14:textId="77777777" w:rsidR="00D1027B" w:rsidRDefault="00D1027B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Частностями мы оперируем на физике, это уже проявленное Отцовское Творение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35F5448C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 наша задача активировать, натренировать, организовать наши Части, чтобы выработались соответствующие эталонные частности. Мы, как прямые выразители Изначально Вышестоящего Отца, привносим в материю уже оформленное Творение Отца, не искажая заложенный замысел Отца, реализуя План Синтеза ИВО собою. </w:t>
      </w:r>
    </w:p>
    <w:p w14:paraId="1D538807" w14:textId="77777777" w:rsidR="00D1027B" w:rsidRDefault="00D1027B">
      <w:pPr>
        <w:spacing w:after="0" w:line="10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И разработка Частей ИВО — это один из главных аспектов реализации нас, как Должностно Полномочных в целостности каждого из нас и состоятельности в нас дееспособности Частей ИВО.</w:t>
      </w:r>
    </w:p>
    <w:p w14:paraId="28962DDD" w14:textId="77777777" w:rsidR="00D1027B" w:rsidRDefault="00D1027B">
      <w:pPr>
        <w:spacing w:after="0" w:line="100" w:lineRule="atLeast"/>
        <w:jc w:val="both"/>
        <w:rPr>
          <w:rFonts w:ascii="Times New Roman" w:hAnsi="Times New Roman"/>
        </w:rPr>
      </w:pPr>
    </w:p>
    <w:p w14:paraId="246A4F67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74ED46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BF5B84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D269C90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511056" w14:textId="77777777" w:rsidR="00D1027B" w:rsidRDefault="00D1027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EC8CC7" w14:textId="77777777" w:rsidR="00D1027B" w:rsidRDefault="00D1027B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643" w:bottom="851" w:left="1425" w:header="720" w:footer="720" w:gutter="0"/>
      <w:cols w:space="720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F154" w14:textId="77777777" w:rsidR="00D1027B" w:rsidRDefault="00D1027B">
      <w:pPr>
        <w:spacing w:after="0" w:line="240" w:lineRule="auto"/>
      </w:pPr>
      <w:r>
        <w:separator/>
      </w:r>
    </w:p>
  </w:endnote>
  <w:endnote w:type="continuationSeparator" w:id="0">
    <w:p w14:paraId="5E3C5565" w14:textId="77777777" w:rsidR="00D1027B" w:rsidRDefault="00D1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4DD1" w14:textId="77777777" w:rsidR="00D1027B" w:rsidRDefault="00D1027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3751" w14:textId="77777777" w:rsidR="00D1027B" w:rsidRDefault="00D1027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00F1" w14:textId="77777777" w:rsidR="00D1027B" w:rsidRDefault="00D102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22432" w14:textId="77777777" w:rsidR="00D1027B" w:rsidRDefault="00D1027B">
      <w:pPr>
        <w:spacing w:after="0" w:line="240" w:lineRule="auto"/>
      </w:pPr>
      <w:r>
        <w:separator/>
      </w:r>
    </w:p>
  </w:footnote>
  <w:footnote w:type="continuationSeparator" w:id="0">
    <w:p w14:paraId="3CA2F1E5" w14:textId="77777777" w:rsidR="00D1027B" w:rsidRDefault="00D1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F146" w14:textId="77777777" w:rsidR="00D1027B" w:rsidRDefault="00D1027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825F" w14:textId="77777777" w:rsidR="00D1027B" w:rsidRDefault="00D1027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E45A" w14:textId="77777777" w:rsidR="00D1027B" w:rsidRDefault="00D102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54435166">
    <w:abstractNumId w:val="0"/>
  </w:num>
  <w:num w:numId="2" w16cid:durableId="119002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C4"/>
    <w:rsid w:val="001417C4"/>
    <w:rsid w:val="003D347A"/>
    <w:rsid w:val="00D1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869230A"/>
  <w15:chartTrackingRefBased/>
  <w15:docId w15:val="{59C57CAF-97FC-344B-92EC-23404FDE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WW8Num1z1">
    <w:name w:val="WW8Num1z1"/>
  </w:style>
  <w:style w:type="character" w:customStyle="1" w:styleId="WW8Num1z2">
    <w:name w:val="WW8Num1z2"/>
    <w:rPr>
      <w:rFonts w:cs="Times New Roma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styleId="a3">
    <w:name w:val="Hyperlink"/>
    <w:rPr>
      <w:color w:val="0000FF"/>
      <w:u w:val="single"/>
      <w:lang/>
    </w:rPr>
  </w:style>
  <w:style w:type="character" w:styleId="a4">
    <w:name w:val="Strong"/>
    <w:qFormat/>
    <w:rPr>
      <w:b/>
      <w:b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Segoe UI" w:eastAsia="SimSun" w:hAnsi="Segoe UI" w:cs="Segoe UI"/>
      <w:sz w:val="18"/>
      <w:szCs w:val="18"/>
    </w:rPr>
  </w:style>
  <w:style w:type="character" w:customStyle="1" w:styleId="FollowedHyperlink">
    <w:name w:val="FollowedHyperlink"/>
    <w:rPr>
      <w:color w:val="800000"/>
      <w:u w:val="single"/>
    </w:rPr>
  </w:style>
  <w:style w:type="character" w:customStyle="1" w:styleId="a7">
    <w:name w:val="Верхний колонтитул Знак"/>
    <w:basedOn w:val="DefaultParagraphFont"/>
    <w:rPr>
      <w:rFonts w:ascii="Calibri" w:eastAsia="SimSun" w:hAnsi="Calibri" w:cs="Calibri"/>
      <w:sz w:val="22"/>
      <w:szCs w:val="22"/>
    </w:rPr>
  </w:style>
  <w:style w:type="character" w:customStyle="1" w:styleId="a8">
    <w:name w:val="Нижний колонтитул Знак"/>
    <w:basedOn w:val="DefaultParagraphFont"/>
    <w:rPr>
      <w:rFonts w:ascii="Calibri" w:eastAsia="SimSun" w:hAnsi="Calibri" w:cs="Calibri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paragraph" w:customStyle="1" w:styleId="3">
    <w:name w:val="Заголовок3"/>
    <w:basedOn w:val="a"/>
    <w:next w:val="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Заголовок2"/>
    <w:basedOn w:val="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Заголовок1"/>
    <w:basedOn w:val="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hAnsi="Calibri" w:cs="Calibri"/>
      <w:sz w:val="28"/>
      <w:szCs w:val="22"/>
      <w:lang w:eastAsia="ar-SA"/>
    </w:rPr>
  </w:style>
  <w:style w:type="paragraph" w:customStyle="1" w:styleId="13">
    <w:name w:val="Абзац списка1"/>
    <w:basedOn w:val="a"/>
    <w:pPr>
      <w:ind w:left="720"/>
    </w:pPr>
    <w:rPr>
      <w:rFonts w:eastAsia="Times New Roman" w:cs="Times New Roman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shults</dc:creator>
  <cp:keywords/>
  <cp:lastModifiedBy>Елена Раскина</cp:lastModifiedBy>
  <cp:revision>2</cp:revision>
  <cp:lastPrinted>2025-04-26T08:33:00Z</cp:lastPrinted>
  <dcterms:created xsi:type="dcterms:W3CDTF">2025-04-26T08:37:00Z</dcterms:created>
  <dcterms:modified xsi:type="dcterms:W3CDTF">2025-04-26T08:37:00Z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